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3F" w:rsidRDefault="0017393F" w:rsidP="007F3CA6">
      <w:pPr>
        <w:rPr>
          <w:b/>
        </w:rPr>
      </w:pPr>
    </w:p>
    <w:p w:rsidR="0099529E" w:rsidRDefault="007F3CA6" w:rsidP="007F3CA6">
      <w:pPr>
        <w:rPr>
          <w:b/>
        </w:rPr>
      </w:pPr>
      <w:r w:rsidRPr="007F3CA6">
        <w:rPr>
          <w:b/>
        </w:rPr>
        <w:t xml:space="preserve">Einwegpfand </w:t>
      </w:r>
    </w:p>
    <w:p w:rsidR="007F3CA6" w:rsidRDefault="007F3CA6" w:rsidP="007F3CA6">
      <w:r>
        <w:t>Ab 1.J</w:t>
      </w:r>
      <w:bookmarkStart w:id="0" w:name="_GoBack"/>
      <w:bookmarkEnd w:id="0"/>
      <w:r>
        <w:t>änner 2025 ist für Einweg-Getränkeverpackungen aus Kunststoff (PET-Flaschen) und Metall (Aluminiumdosen) ein Pfand in Höhe von 0,25 Euro zu zahlen.</w:t>
      </w:r>
    </w:p>
    <w:p w:rsidR="007F3CA6" w:rsidRDefault="007F3CA6" w:rsidP="007F3CA6">
      <w:r>
        <w:t xml:space="preserve">Dieses Pfand wird automatisch mitverrechnet. Bei Rückgabe der Getränkeverpackung erhalten Sie das Pfand zurück. </w:t>
      </w:r>
    </w:p>
    <w:p w:rsidR="007F3CA6" w:rsidRDefault="00D83203" w:rsidP="007F3CA6">
      <w:r>
        <w:rPr>
          <w:noProof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194945</wp:posOffset>
            </wp:positionV>
            <wp:extent cx="2119630" cy="258127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yclingPfand_Dose+Flasche_mit Pfandsymbo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6" r="21769"/>
                    <a:stretch/>
                  </pic:blipFill>
                  <pic:spPr bwMode="auto">
                    <a:xfrm>
                      <a:off x="0" y="0"/>
                      <a:ext cx="211963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CA6">
        <w:t xml:space="preserve">Erkennbar sind Pfandflaschen an diesem </w:t>
      </w:r>
      <w:r w:rsidR="00026D4F">
        <w:t>Pfand-</w:t>
      </w:r>
      <w:r w:rsidR="007F3CA6">
        <w:t>Symbol.</w:t>
      </w:r>
    </w:p>
    <w:p w:rsidR="00026D4F" w:rsidRDefault="00D83203" w:rsidP="007F3CA6">
      <w:pPr>
        <w:rPr>
          <w:u w:val="single"/>
        </w:rPr>
      </w:pPr>
      <w:r>
        <w:rPr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50165</wp:posOffset>
            </wp:positionV>
            <wp:extent cx="2952750" cy="242379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WP_Stoerer_Pfandsymbol_achten_blac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4" t="16437" r="19994" b="13998"/>
                    <a:stretch/>
                  </pic:blipFill>
                  <pic:spPr bwMode="auto">
                    <a:xfrm>
                      <a:off x="0" y="0"/>
                      <a:ext cx="2952750" cy="242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D4F" w:rsidRDefault="00026D4F" w:rsidP="007F3CA6">
      <w:pPr>
        <w:rPr>
          <w:u w:val="single"/>
        </w:rPr>
      </w:pPr>
    </w:p>
    <w:p w:rsidR="0017393F" w:rsidRDefault="0017393F" w:rsidP="007F3CA6">
      <w:pPr>
        <w:rPr>
          <w:u w:val="single"/>
        </w:rPr>
      </w:pPr>
    </w:p>
    <w:p w:rsidR="00D83203" w:rsidRDefault="00D83203" w:rsidP="007F3CA6">
      <w:pPr>
        <w:rPr>
          <w:u w:val="single"/>
        </w:rPr>
      </w:pPr>
    </w:p>
    <w:p w:rsidR="00D83203" w:rsidRDefault="00D83203" w:rsidP="007F3CA6">
      <w:pPr>
        <w:rPr>
          <w:u w:val="single"/>
        </w:rPr>
      </w:pPr>
    </w:p>
    <w:p w:rsidR="00D83203" w:rsidRDefault="00D83203" w:rsidP="007F3CA6">
      <w:pPr>
        <w:rPr>
          <w:u w:val="single"/>
        </w:rPr>
      </w:pPr>
    </w:p>
    <w:p w:rsidR="00D83203" w:rsidRDefault="00D83203" w:rsidP="007F3CA6">
      <w:pPr>
        <w:rPr>
          <w:u w:val="single"/>
        </w:rPr>
      </w:pPr>
    </w:p>
    <w:p w:rsidR="00D83203" w:rsidRDefault="00D83203" w:rsidP="007F3CA6">
      <w:pPr>
        <w:rPr>
          <w:u w:val="single"/>
        </w:rPr>
      </w:pPr>
    </w:p>
    <w:p w:rsidR="00D83203" w:rsidRDefault="00D83203" w:rsidP="007F3CA6">
      <w:pPr>
        <w:rPr>
          <w:u w:val="single"/>
        </w:rPr>
      </w:pPr>
    </w:p>
    <w:p w:rsidR="00D83203" w:rsidRDefault="00D83203" w:rsidP="007F3CA6">
      <w:pPr>
        <w:rPr>
          <w:u w:val="single"/>
        </w:rPr>
      </w:pPr>
    </w:p>
    <w:p w:rsidR="00D83203" w:rsidRDefault="00D83203" w:rsidP="007F3CA6">
      <w:pPr>
        <w:rPr>
          <w:u w:val="single"/>
        </w:rPr>
      </w:pPr>
    </w:p>
    <w:p w:rsidR="0099529E" w:rsidRDefault="0099529E" w:rsidP="007F3CA6">
      <w:r w:rsidRPr="0099529E">
        <w:rPr>
          <w:u w:val="single"/>
        </w:rPr>
        <w:t>Wichtig bei der Rückgabe:</w:t>
      </w:r>
      <w:r>
        <w:t xml:space="preserve"> Die Gebinde </w:t>
      </w:r>
      <w:r w:rsidRPr="0017393F">
        <w:t>müssen das österreichische</w:t>
      </w:r>
      <w:r w:rsidRPr="0017393F">
        <w:rPr>
          <w:b/>
        </w:rPr>
        <w:t xml:space="preserve"> </w:t>
      </w:r>
      <w:r w:rsidRPr="0017393F">
        <w:rPr>
          <w:b/>
          <w:u w:val="single"/>
        </w:rPr>
        <w:t>Pfandlogo enthalten</w:t>
      </w:r>
      <w:r>
        <w:t>, leer sein und</w:t>
      </w:r>
      <w:r w:rsidRPr="0017393F">
        <w:t xml:space="preserve"> dürfen </w:t>
      </w:r>
      <w:r w:rsidRPr="0017393F">
        <w:rPr>
          <w:b/>
          <w:u w:val="single"/>
        </w:rPr>
        <w:t>nicht zerdrückt</w:t>
      </w:r>
      <w:r w:rsidRPr="0017393F">
        <w:t xml:space="preserve"> sein.</w:t>
      </w:r>
    </w:p>
    <w:p w:rsidR="007F3CA6" w:rsidRDefault="007F3CA6" w:rsidP="0017393F">
      <w:pPr>
        <w:spacing w:after="0"/>
      </w:pPr>
      <w:r>
        <w:t>Achtung! Vom Pfandsystem ausgenommen sind</w:t>
      </w:r>
    </w:p>
    <w:p w:rsidR="007F3CA6" w:rsidRDefault="007F3CA6" w:rsidP="007F3CA6">
      <w:pPr>
        <w:pStyle w:val="Listenabsatz"/>
        <w:numPr>
          <w:ilvl w:val="0"/>
          <w:numId w:val="3"/>
        </w:numPr>
      </w:pPr>
      <w:r>
        <w:t>Milch- und Milchprodukte</w:t>
      </w:r>
    </w:p>
    <w:p w:rsidR="007F3CA6" w:rsidRDefault="007F3CA6" w:rsidP="007F3CA6">
      <w:pPr>
        <w:pStyle w:val="Listenabsatz"/>
        <w:numPr>
          <w:ilvl w:val="0"/>
          <w:numId w:val="3"/>
        </w:numPr>
      </w:pPr>
      <w:r>
        <w:t>Sirupe</w:t>
      </w:r>
    </w:p>
    <w:p w:rsidR="007F3CA6" w:rsidRDefault="007F3CA6" w:rsidP="007F3CA6">
      <w:pPr>
        <w:pStyle w:val="Listenabsatz"/>
        <w:numPr>
          <w:ilvl w:val="0"/>
          <w:numId w:val="3"/>
        </w:numPr>
      </w:pPr>
      <w:r>
        <w:t>Getränkeverpackungen für Beikost und flüssige Lebensmittel, die für besondere medizinische Zwecke gedacht sind.</w:t>
      </w:r>
    </w:p>
    <w:p w:rsidR="007F3CA6" w:rsidRDefault="007F3CA6" w:rsidP="007F3CA6">
      <w:pPr>
        <w:pStyle w:val="Listenabsatz"/>
        <w:numPr>
          <w:ilvl w:val="0"/>
          <w:numId w:val="3"/>
        </w:numPr>
      </w:pPr>
      <w:r>
        <w:t>Geträ</w:t>
      </w:r>
      <w:r w:rsidR="00DE55F9">
        <w:t>nke in Verbundkartons (z.B. Tetra Pa</w:t>
      </w:r>
      <w:r>
        <w:t>k</w:t>
      </w:r>
      <w:r w:rsidR="00DE55F9" w:rsidRPr="00DE55F9">
        <w:rPr>
          <w:rFonts w:cs="Arial"/>
          <w:szCs w:val="20"/>
          <w:vertAlign w:val="superscript"/>
        </w:rPr>
        <w:t>®</w:t>
      </w:r>
      <w:r>
        <w:t>)</w:t>
      </w:r>
    </w:p>
    <w:p w:rsidR="007F3CA6" w:rsidRDefault="007F3CA6" w:rsidP="007F3CA6">
      <w:r>
        <w:t xml:space="preserve">Wichtig! Es gibt eine Übergangsfrist. </w:t>
      </w:r>
      <w:r w:rsidR="006E1263">
        <w:t>Getränkeverpackungen</w:t>
      </w:r>
      <w:r>
        <w:t xml:space="preserve"> ohne </w:t>
      </w:r>
      <w:proofErr w:type="spellStart"/>
      <w:r>
        <w:t>Pfand</w:t>
      </w:r>
      <w:r w:rsidR="006E1263">
        <w:t>sympol</w:t>
      </w:r>
      <w:proofErr w:type="spellEnd"/>
      <w:r>
        <w:t xml:space="preserve"> dürfen noch bis 31. Dezember 2025 verkauft werden. Achten Sie </w:t>
      </w:r>
      <w:r w:rsidR="00026D4F">
        <w:t xml:space="preserve">daher unbedingt </w:t>
      </w:r>
      <w:r>
        <w:t>auf das Pfandsymbol. Getränkeverpackungen ohne Pfandsymbol können wie bisher entsorgt werden.</w:t>
      </w:r>
    </w:p>
    <w:p w:rsidR="0017393F" w:rsidRDefault="0017393F" w:rsidP="0017393F">
      <w:pPr>
        <w:spacing w:after="0"/>
        <w:rPr>
          <w:b/>
        </w:rPr>
      </w:pPr>
    </w:p>
    <w:p w:rsidR="007F3CA6" w:rsidRDefault="007F3CA6" w:rsidP="007F3CA6">
      <w:pPr>
        <w:rPr>
          <w:b/>
        </w:rPr>
      </w:pPr>
      <w:r w:rsidRPr="007F3CA6">
        <w:rPr>
          <w:b/>
        </w:rPr>
        <w:t>Gemisch</w:t>
      </w:r>
      <w:r>
        <w:rPr>
          <w:b/>
        </w:rPr>
        <w:t>t</w:t>
      </w:r>
      <w:r w:rsidRPr="007F3CA6">
        <w:rPr>
          <w:b/>
        </w:rPr>
        <w:t>e Sammlung</w:t>
      </w:r>
    </w:p>
    <w:p w:rsidR="007F3CA6" w:rsidRDefault="007F3CA6" w:rsidP="00D83203">
      <w:pPr>
        <w:spacing w:after="0"/>
      </w:pPr>
      <w:r>
        <w:t xml:space="preserve">Ab 1. Jänner 2025 wird in ganz Tirol die gemischte Sammlung von Kunststoff- und Metallverpackungen eingeführt. Die beiden Sammlungen werden im </w:t>
      </w:r>
      <w:r w:rsidR="00D83203">
        <w:t>G</w:t>
      </w:r>
      <w:r>
        <w:t xml:space="preserve">elben Sack/der </w:t>
      </w:r>
      <w:r w:rsidR="00D83203">
        <w:t>G</w:t>
      </w:r>
      <w:r>
        <w:t xml:space="preserve">elben Tonne zusammengeführt. Die blaue Tonne entfällt und wird in unserer Gemeinde mit </w:t>
      </w:r>
      <w:r w:rsidRPr="007F3CA6">
        <w:rPr>
          <w:highlight w:val="yellow"/>
        </w:rPr>
        <w:t>DATUM</w:t>
      </w:r>
      <w:r>
        <w:t xml:space="preserve"> entfernt. </w:t>
      </w:r>
      <w:r>
        <w:br/>
      </w:r>
      <w:r>
        <w:br/>
      </w:r>
      <w:r w:rsidR="00D83203">
        <w:t>Das gehört ab 1. Jänner in den G</w:t>
      </w:r>
      <w:r>
        <w:t>elben Sack</w:t>
      </w:r>
      <w:r w:rsidR="00560278">
        <w:t>/die Gelbe Tonne</w:t>
      </w:r>
      <w:r>
        <w:t>:</w:t>
      </w:r>
    </w:p>
    <w:p w:rsidR="007F3CA6" w:rsidRDefault="007F3CA6" w:rsidP="00DE55F9">
      <w:pPr>
        <w:pStyle w:val="Listenabsatz"/>
        <w:numPr>
          <w:ilvl w:val="0"/>
          <w:numId w:val="4"/>
        </w:numPr>
      </w:pPr>
      <w:r>
        <w:t xml:space="preserve">Kunststofffolien, Kaffee-, Vakuum- und Tiefkühlpackungen, </w:t>
      </w:r>
      <w:r w:rsidR="0099529E">
        <w:t xml:space="preserve">ausgespülte </w:t>
      </w:r>
      <w:r>
        <w:t>Putzmit</w:t>
      </w:r>
      <w:r w:rsidR="0099529E">
        <w:t>tel- und Kos</w:t>
      </w:r>
      <w:r>
        <w:t>metikgebinde, Ve</w:t>
      </w:r>
      <w:r w:rsidR="0099529E">
        <w:t>rbundstoffe wie Medikamentenblister, Milch</w:t>
      </w:r>
      <w:r>
        <w:t>- und Saftpackungen (</w:t>
      </w:r>
      <w:r w:rsidR="00DE55F9">
        <w:t xml:space="preserve">z.B. </w:t>
      </w:r>
      <w:r>
        <w:t xml:space="preserve">Tetra </w:t>
      </w:r>
      <w:r w:rsidR="00DE55F9" w:rsidRPr="00DE55F9">
        <w:t>Pak</w:t>
      </w:r>
      <w:r w:rsidR="00DE55F9" w:rsidRPr="00DE55F9">
        <w:rPr>
          <w:vertAlign w:val="superscript"/>
        </w:rPr>
        <w:t>®</w:t>
      </w:r>
      <w:r>
        <w:t>), Styroporverpackungen</w:t>
      </w:r>
    </w:p>
    <w:p w:rsidR="007F3CA6" w:rsidRDefault="007F3CA6" w:rsidP="007F3CA6">
      <w:pPr>
        <w:pStyle w:val="Listenabsatz"/>
        <w:numPr>
          <w:ilvl w:val="0"/>
          <w:numId w:val="4"/>
        </w:numPr>
      </w:pPr>
      <w:r>
        <w:t>Weißblechdosen, Konservendosen, Alufolien, Getränkevers</w:t>
      </w:r>
      <w:r w:rsidR="00D83203">
        <w:t>chlusskappen, spachtel</w:t>
      </w:r>
      <w:r w:rsidR="0099529E">
        <w:t>reine bz</w:t>
      </w:r>
      <w:r>
        <w:t>w. Tropffreie Farb- und Lackdosen, restentleerte (druckgasfreie) Spraydosen</w:t>
      </w:r>
    </w:p>
    <w:p w:rsidR="007F3CA6" w:rsidRDefault="007F3CA6" w:rsidP="00D83203">
      <w:pPr>
        <w:pStyle w:val="Listenabsatz"/>
        <w:spacing w:after="0"/>
        <w:ind w:left="0"/>
      </w:pPr>
    </w:p>
    <w:p w:rsidR="00D83203" w:rsidRDefault="00D83203" w:rsidP="00D83203">
      <w:pPr>
        <w:pStyle w:val="Listenabsatz"/>
        <w:spacing w:after="0"/>
        <w:ind w:left="0"/>
      </w:pPr>
    </w:p>
    <w:p w:rsidR="00D83203" w:rsidRDefault="00D83203" w:rsidP="00D83203">
      <w:pPr>
        <w:pStyle w:val="Listenabsatz"/>
        <w:spacing w:after="0"/>
        <w:ind w:left="0"/>
      </w:pPr>
      <w:r>
        <w:t xml:space="preserve">Die Gelbe Formel veranschaulicht die </w:t>
      </w:r>
      <w:r w:rsidR="005438AA">
        <w:t xml:space="preserve">gemischte Sammlung </w:t>
      </w:r>
      <w:r w:rsidR="00067D03">
        <w:t>und gilt ab 1. Jänner 2025</w:t>
      </w:r>
    </w:p>
    <w:p w:rsidR="00D83203" w:rsidRDefault="00D83203" w:rsidP="00D83203">
      <w:pPr>
        <w:pStyle w:val="Listenabsatz"/>
        <w:spacing w:after="0"/>
        <w:ind w:left="0"/>
      </w:pPr>
    </w:p>
    <w:p w:rsidR="00D83203" w:rsidRDefault="005438AA" w:rsidP="0017393F">
      <w:pPr>
        <w:pStyle w:val="Listenabsatz"/>
        <w:spacing w:after="0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73025</wp:posOffset>
            </wp:positionV>
            <wp:extent cx="5842000" cy="3105150"/>
            <wp:effectExtent l="0" t="0" r="635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lbe Formel_gelber Ran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203" w:rsidRDefault="00D83203" w:rsidP="0017393F">
      <w:pPr>
        <w:pStyle w:val="Listenabsatz"/>
        <w:spacing w:after="0"/>
      </w:pPr>
    </w:p>
    <w:p w:rsidR="0099529E" w:rsidRPr="0099529E" w:rsidRDefault="0099529E" w:rsidP="0017393F">
      <w:pPr>
        <w:spacing w:after="0"/>
        <w:rPr>
          <w:b/>
        </w:rPr>
      </w:pPr>
      <w:r w:rsidRPr="0099529E">
        <w:rPr>
          <w:b/>
        </w:rPr>
        <w:t>Weitere Informationen:</w:t>
      </w:r>
    </w:p>
    <w:p w:rsidR="0099529E" w:rsidRDefault="007963CF" w:rsidP="0099529E">
      <w:pPr>
        <w:pStyle w:val="Listenabsatz"/>
        <w:numPr>
          <w:ilvl w:val="0"/>
          <w:numId w:val="5"/>
        </w:numPr>
      </w:pPr>
      <w:hyperlink r:id="rId10" w:history="1">
        <w:r w:rsidR="0099529E" w:rsidRPr="00CE5BE4">
          <w:rPr>
            <w:rStyle w:val="Hyperlink"/>
          </w:rPr>
          <w:t>www.oesterreich-sammelt.at</w:t>
        </w:r>
      </w:hyperlink>
    </w:p>
    <w:p w:rsidR="0099529E" w:rsidRDefault="007963CF" w:rsidP="0099529E">
      <w:pPr>
        <w:pStyle w:val="Listenabsatz"/>
        <w:numPr>
          <w:ilvl w:val="0"/>
          <w:numId w:val="5"/>
        </w:numPr>
      </w:pPr>
      <w:hyperlink r:id="rId11" w:history="1">
        <w:r w:rsidR="0099529E" w:rsidRPr="00CE5BE4">
          <w:rPr>
            <w:rStyle w:val="Hyperlink"/>
          </w:rPr>
          <w:t>www.recycling-pfand.at</w:t>
        </w:r>
      </w:hyperlink>
      <w:r w:rsidR="0099529E">
        <w:t xml:space="preserve"> </w:t>
      </w:r>
    </w:p>
    <w:p w:rsidR="0051356E" w:rsidRDefault="0099529E" w:rsidP="007F3CA6">
      <w:r>
        <w:t xml:space="preserve">Für Rückfragen steht </w:t>
      </w:r>
      <w:r w:rsidRPr="00DE55F9">
        <w:rPr>
          <w:highlight w:val="yellow"/>
        </w:rPr>
        <w:t>MITARBEITER X</w:t>
      </w:r>
      <w:r>
        <w:t xml:space="preserve"> unter </w:t>
      </w:r>
      <w:r w:rsidRPr="00DE55F9">
        <w:rPr>
          <w:highlight w:val="yellow"/>
        </w:rPr>
        <w:t>TELEFONNUMMER ODER EMAILADRESSE</w:t>
      </w:r>
      <w:r>
        <w:t xml:space="preserve"> gerne zur Verfügung.</w:t>
      </w:r>
    </w:p>
    <w:p w:rsidR="0051356E" w:rsidRDefault="0051356E">
      <w:r>
        <w:br w:type="page"/>
      </w:r>
    </w:p>
    <w:p w:rsidR="0051356E" w:rsidRPr="0051356E" w:rsidRDefault="0051356E" w:rsidP="00F700DD">
      <w:pPr>
        <w:rPr>
          <w:b/>
        </w:rPr>
      </w:pPr>
      <w:r w:rsidRPr="0051356E">
        <w:rPr>
          <w:b/>
        </w:rPr>
        <w:lastRenderedPageBreak/>
        <w:t>Einführung des Einwegpfands</w:t>
      </w:r>
    </w:p>
    <w:p w:rsidR="0051356E" w:rsidRPr="0051356E" w:rsidRDefault="0051356E" w:rsidP="007963CF">
      <w:pPr>
        <w:spacing w:after="0" w:line="240" w:lineRule="auto"/>
      </w:pPr>
      <w:r w:rsidRPr="0051356E">
        <w:t>Ab dem</w:t>
      </w:r>
      <w:r w:rsidRPr="00F700DD">
        <w:t xml:space="preserve"> </w:t>
      </w:r>
      <w:r w:rsidRPr="0051356E">
        <w:t>01.01.2025</w:t>
      </w:r>
      <w:r w:rsidRPr="00F700DD">
        <w:t xml:space="preserve"> wird es spannend:</w:t>
      </w:r>
      <w:r w:rsidRPr="0051356E">
        <w:br/>
        <w:t>Das Einwegpfand für Getränkeflaschen und -dosen au</w:t>
      </w:r>
      <w:r w:rsidRPr="00F700DD">
        <w:t>s Kunststoff und Metall kommt!</w:t>
      </w:r>
      <w:r w:rsidRPr="0051356E">
        <w:br/>
      </w:r>
      <w:r w:rsidRPr="0051356E">
        <w:br/>
        <w:t>Hier sind die wichtigsten Infos für euch:</w:t>
      </w:r>
    </w:p>
    <w:p w:rsidR="0051356E" w:rsidRPr="0051356E" w:rsidRDefault="0051356E" w:rsidP="007963CF">
      <w:pPr>
        <w:spacing w:before="120" w:after="0" w:line="240" w:lineRule="auto"/>
      </w:pPr>
      <w:r w:rsidRPr="0051356E">
        <w:t>Einwegpfand:</w:t>
      </w:r>
    </w:p>
    <w:p w:rsidR="0051356E" w:rsidRPr="0051356E" w:rsidRDefault="0051356E" w:rsidP="007963CF">
      <w:pPr>
        <w:spacing w:after="0" w:line="240" w:lineRule="auto"/>
      </w:pPr>
      <w:r w:rsidRPr="0051356E">
        <w:t>€</w:t>
      </w:r>
      <w:r w:rsidRPr="00F700DD">
        <w:t xml:space="preserve"> </w:t>
      </w:r>
      <w:r w:rsidRPr="0051356E">
        <w:t>0,25 Pfand auf Einweggetränkeverpackungen (Kunststoffflaschen und Metalldosen von 0,1L bis 3L)</w:t>
      </w:r>
    </w:p>
    <w:p w:rsidR="0051356E" w:rsidRPr="0051356E" w:rsidRDefault="0051356E" w:rsidP="007963CF">
      <w:pPr>
        <w:spacing w:after="0" w:line="240" w:lineRule="auto"/>
      </w:pPr>
      <w:r w:rsidRPr="00F700DD">
        <w:drawing>
          <wp:anchor distT="0" distB="0" distL="114300" distR="114300" simplePos="0" relativeHeight="251665408" behindDoc="0" locked="0" layoutInCell="1" allowOverlap="1" wp14:anchorId="006DA4C0" wp14:editId="09560C7B">
            <wp:simplePos x="0" y="0"/>
            <wp:positionH relativeFrom="column">
              <wp:posOffset>3486150</wp:posOffset>
            </wp:positionH>
            <wp:positionV relativeFrom="paragraph">
              <wp:posOffset>317500</wp:posOffset>
            </wp:positionV>
            <wp:extent cx="2119630" cy="258127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yclingPfand_Dose+Flasche_mit Pfandsymbo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6" r="21769"/>
                    <a:stretch/>
                  </pic:blipFill>
                  <pic:spPr bwMode="auto">
                    <a:xfrm>
                      <a:off x="0" y="0"/>
                      <a:ext cx="211963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1356E">
        <w:t>Erkennbar</w:t>
      </w:r>
      <w:proofErr w:type="spellEnd"/>
      <w:r w:rsidRPr="0051356E">
        <w:t xml:space="preserve"> am </w:t>
      </w:r>
      <w:proofErr w:type="spellStart"/>
      <w:r w:rsidRPr="0051356E">
        <w:t>österreichischen</w:t>
      </w:r>
      <w:proofErr w:type="spellEnd"/>
      <w:r w:rsidRPr="0051356E">
        <w:t xml:space="preserve"> </w:t>
      </w:r>
      <w:proofErr w:type="spellStart"/>
      <w:r w:rsidRPr="0051356E">
        <w:t>Einwegpfandlogo</w:t>
      </w:r>
      <w:proofErr w:type="spellEnd"/>
    </w:p>
    <w:p w:rsidR="0051356E" w:rsidRPr="00F700DD" w:rsidRDefault="0051356E" w:rsidP="00F700DD">
      <w:r w:rsidRPr="00F700DD">
        <w:drawing>
          <wp:anchor distT="0" distB="0" distL="114300" distR="114300" simplePos="0" relativeHeight="251663360" behindDoc="0" locked="0" layoutInCell="1" allowOverlap="1" wp14:anchorId="15130B92" wp14:editId="16AF8C79">
            <wp:simplePos x="0" y="0"/>
            <wp:positionH relativeFrom="column">
              <wp:posOffset>38100</wp:posOffset>
            </wp:positionH>
            <wp:positionV relativeFrom="paragraph">
              <wp:posOffset>71755</wp:posOffset>
            </wp:positionV>
            <wp:extent cx="2952750" cy="242379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WP_Stoerer_Pfandsymbol_achten_blac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4" t="16437" r="19994" b="13998"/>
                    <a:stretch/>
                  </pic:blipFill>
                  <pic:spPr bwMode="auto">
                    <a:xfrm>
                      <a:off x="0" y="0"/>
                      <a:ext cx="2952750" cy="242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6E" w:rsidRPr="00F700DD" w:rsidRDefault="0051356E" w:rsidP="00F700DD"/>
    <w:p w:rsidR="0051356E" w:rsidRPr="00F700DD" w:rsidRDefault="0051356E" w:rsidP="00F700DD"/>
    <w:p w:rsidR="0051356E" w:rsidRPr="00F700DD" w:rsidRDefault="0051356E" w:rsidP="00F700DD"/>
    <w:p w:rsidR="0051356E" w:rsidRPr="00F700DD" w:rsidRDefault="0051356E" w:rsidP="00F700DD"/>
    <w:p w:rsidR="0051356E" w:rsidRPr="00F700DD" w:rsidRDefault="0051356E" w:rsidP="00F700DD"/>
    <w:p w:rsidR="0051356E" w:rsidRPr="00F700DD" w:rsidRDefault="0051356E" w:rsidP="00F700DD"/>
    <w:p w:rsidR="0051356E" w:rsidRPr="00F700DD" w:rsidRDefault="0051356E" w:rsidP="00F700DD"/>
    <w:p w:rsidR="00F700DD" w:rsidRPr="00F700DD" w:rsidRDefault="00F700DD" w:rsidP="00F700DD"/>
    <w:p w:rsidR="00F700DD" w:rsidRPr="00F700DD" w:rsidRDefault="00F700DD" w:rsidP="00F700DD"/>
    <w:p w:rsidR="0051356E" w:rsidRPr="0051356E" w:rsidRDefault="0051356E" w:rsidP="007963CF">
      <w:pPr>
        <w:spacing w:after="0" w:line="240" w:lineRule="auto"/>
      </w:pPr>
      <w:r w:rsidRPr="0051356E">
        <w:t>Wichtige Hinweise zur Rückgabe:</w:t>
      </w:r>
    </w:p>
    <w:p w:rsidR="0051356E" w:rsidRPr="0051356E" w:rsidRDefault="0051356E" w:rsidP="007963CF">
      <w:pPr>
        <w:spacing w:after="0" w:line="240" w:lineRule="auto"/>
      </w:pPr>
      <w:proofErr w:type="spellStart"/>
      <w:r w:rsidRPr="0051356E">
        <w:t>Nur</w:t>
      </w:r>
      <w:proofErr w:type="spellEnd"/>
      <w:r w:rsidRPr="0051356E">
        <w:t xml:space="preserve"> </w:t>
      </w:r>
      <w:proofErr w:type="spellStart"/>
      <w:r w:rsidRPr="0051356E">
        <w:t>Gebinde</w:t>
      </w:r>
      <w:proofErr w:type="spellEnd"/>
      <w:r w:rsidRPr="0051356E">
        <w:t xml:space="preserve"> </w:t>
      </w:r>
      <w:proofErr w:type="spellStart"/>
      <w:r w:rsidRPr="0051356E">
        <w:t>mit</w:t>
      </w:r>
      <w:proofErr w:type="spellEnd"/>
      <w:r w:rsidRPr="0051356E">
        <w:t xml:space="preserve"> </w:t>
      </w:r>
      <w:proofErr w:type="spellStart"/>
      <w:r w:rsidRPr="0051356E">
        <w:t>österreichischem</w:t>
      </w:r>
      <w:proofErr w:type="spellEnd"/>
      <w:r w:rsidRPr="0051356E">
        <w:t xml:space="preserve"> </w:t>
      </w:r>
      <w:proofErr w:type="spellStart"/>
      <w:r w:rsidRPr="0051356E">
        <w:t>Pfandlogo</w:t>
      </w:r>
      <w:proofErr w:type="spellEnd"/>
    </w:p>
    <w:p w:rsidR="0051356E" w:rsidRPr="0051356E" w:rsidRDefault="0051356E" w:rsidP="007963CF">
      <w:pPr>
        <w:spacing w:after="0" w:line="240" w:lineRule="auto"/>
      </w:pPr>
      <w:r w:rsidRPr="0051356E">
        <w:t xml:space="preserve">Die Gebinde müssen leer und </w:t>
      </w:r>
      <w:proofErr w:type="spellStart"/>
      <w:r w:rsidRPr="0051356E">
        <w:t>unzerdrückt</w:t>
      </w:r>
      <w:proofErr w:type="spellEnd"/>
      <w:r w:rsidRPr="0051356E">
        <w:t xml:space="preserve"> sein</w:t>
      </w:r>
    </w:p>
    <w:p w:rsidR="0051356E" w:rsidRPr="0051356E" w:rsidRDefault="0051356E" w:rsidP="007963CF">
      <w:pPr>
        <w:spacing w:after="0" w:line="240" w:lineRule="auto"/>
      </w:pPr>
      <w:r w:rsidRPr="0051356E">
        <w:t>Getränke</w:t>
      </w:r>
      <w:r w:rsidRPr="00F700DD">
        <w:t xml:space="preserve"> ohne Pfandlogo dürfen noch bis 31.03.2025 produziert und bis 31.12.2025 verkauft werden.</w:t>
      </w:r>
      <w:r w:rsidRPr="0051356E">
        <w:br/>
        <w:t xml:space="preserve">Diese sind nicht </w:t>
      </w:r>
      <w:proofErr w:type="spellStart"/>
      <w:r w:rsidRPr="0051356E">
        <w:t>bepfandet</w:t>
      </w:r>
      <w:proofErr w:type="spellEnd"/>
      <w:r w:rsidRPr="0051356E">
        <w:t xml:space="preserve"> und müssen weiterhin am </w:t>
      </w:r>
      <w:r w:rsidRPr="00F700DD">
        <w:t xml:space="preserve">im Gelben Sack/der Gelben Tonne oder am </w:t>
      </w:r>
      <w:r w:rsidRPr="0051356E">
        <w:t>Recyclinghof gesammelt werden.</w:t>
      </w:r>
    </w:p>
    <w:p w:rsidR="007963CF" w:rsidRDefault="007963CF" w:rsidP="007963CF">
      <w:pPr>
        <w:spacing w:before="240" w:after="0" w:line="240" w:lineRule="auto"/>
        <w:rPr>
          <w:b/>
        </w:rPr>
      </w:pPr>
    </w:p>
    <w:p w:rsidR="00F700DD" w:rsidRDefault="00F700DD" w:rsidP="007963CF">
      <w:pPr>
        <w:spacing w:after="0" w:line="240" w:lineRule="auto"/>
      </w:pPr>
      <w:r>
        <w:rPr>
          <w:b/>
        </w:rPr>
        <w:t xml:space="preserve">Einführung </w:t>
      </w:r>
      <w:r>
        <w:rPr>
          <w:b/>
        </w:rPr>
        <w:t>der gemischten Leichtverpackungssammlung</w:t>
      </w:r>
    </w:p>
    <w:p w:rsidR="00F700DD" w:rsidRDefault="00F700DD" w:rsidP="007963CF">
      <w:pPr>
        <w:spacing w:before="120" w:after="0" w:line="240" w:lineRule="auto"/>
      </w:pPr>
      <w:r>
        <w:t xml:space="preserve">Ab 1.1.2025 sollen alle </w:t>
      </w:r>
      <w:r w:rsidR="007963CF">
        <w:t xml:space="preserve">Verpackungen aus </w:t>
      </w:r>
      <w:r>
        <w:t>Plastik</w:t>
      </w:r>
      <w:r w:rsidR="007963CF">
        <w:t>-</w:t>
      </w:r>
      <w:r>
        <w:t>, Verbundstoff (z.B. Tetra PAK</w:t>
      </w:r>
      <w:r w:rsidRPr="00F700DD">
        <w:rPr>
          <w:rFonts w:cs="Arial"/>
          <w:vertAlign w:val="superscript"/>
        </w:rPr>
        <w:t>®</w:t>
      </w:r>
      <w:r>
        <w:t>) und Metall im Gelben Sack</w:t>
      </w:r>
      <w:r w:rsidR="007963CF">
        <w:t>/</w:t>
      </w:r>
      <w:r>
        <w:t>der Gelben Tonne oder direkt im Recyclinghof gesammelt werden.</w:t>
      </w:r>
    </w:p>
    <w:p w:rsidR="0051356E" w:rsidRPr="00F700DD" w:rsidRDefault="007963CF" w:rsidP="007963CF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CE2F21A" wp14:editId="196E98E1">
            <wp:simplePos x="0" y="0"/>
            <wp:positionH relativeFrom="column">
              <wp:posOffset>-1905</wp:posOffset>
            </wp:positionH>
            <wp:positionV relativeFrom="paragraph">
              <wp:posOffset>201930</wp:posOffset>
            </wp:positionV>
            <wp:extent cx="5614670" cy="2984500"/>
            <wp:effectExtent l="0" t="0" r="5080" b="635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lbe Formel_gelber Ran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0DD">
        <w:t>Die „Gelbe Formel“ veranschaulicht die Mixsammlung ab 1.1.2025.</w:t>
      </w:r>
    </w:p>
    <w:p w:rsidR="007963CF" w:rsidRDefault="007963CF" w:rsidP="007963CF">
      <w:pPr>
        <w:spacing w:after="0" w:line="240" w:lineRule="auto"/>
      </w:pPr>
    </w:p>
    <w:p w:rsidR="0051356E" w:rsidRPr="00F700DD" w:rsidRDefault="00F700DD" w:rsidP="007963CF">
      <w:pPr>
        <w:spacing w:after="0" w:line="240" w:lineRule="auto"/>
      </w:pPr>
      <w:r w:rsidRPr="0051356E">
        <w:t>Für weitere Inf</w:t>
      </w:r>
      <w:r>
        <w:t xml:space="preserve">ormationen besucht: </w:t>
      </w:r>
      <w:hyperlink r:id="rId12" w:history="1">
        <w:r w:rsidR="007963CF" w:rsidRPr="007455FB">
          <w:rPr>
            <w:rStyle w:val="Hyperlink"/>
          </w:rPr>
          <w:t>www.oesterreich-sammelt.at/</w:t>
        </w:r>
      </w:hyperlink>
      <w:r w:rsidR="007963CF">
        <w:t xml:space="preserve"> </w:t>
      </w:r>
      <w:r w:rsidRPr="00F700DD">
        <w:t xml:space="preserve"> und </w:t>
      </w:r>
      <w:hyperlink r:id="rId13" w:history="1">
        <w:r w:rsidR="007963CF">
          <w:rPr>
            <w:color w:val="0000FF"/>
            <w:u w:val="single"/>
          </w:rPr>
          <w:t>www.recycling-pfand.at</w:t>
        </w:r>
      </w:hyperlink>
    </w:p>
    <w:sectPr w:rsidR="0051356E" w:rsidRPr="00F700DD" w:rsidSect="0017393F">
      <w:headerReference w:type="default" r:id="rId14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99" w:rsidRDefault="007F6999" w:rsidP="007F3CA6">
      <w:pPr>
        <w:spacing w:after="0" w:line="240" w:lineRule="auto"/>
      </w:pPr>
      <w:r>
        <w:separator/>
      </w:r>
    </w:p>
  </w:endnote>
  <w:endnote w:type="continuationSeparator" w:id="0">
    <w:p w:rsidR="007F6999" w:rsidRDefault="007F6999" w:rsidP="007F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99" w:rsidRDefault="007F6999" w:rsidP="007F3CA6">
      <w:pPr>
        <w:spacing w:after="0" w:line="240" w:lineRule="auto"/>
      </w:pPr>
      <w:r>
        <w:separator/>
      </w:r>
    </w:p>
  </w:footnote>
  <w:footnote w:type="continuationSeparator" w:id="0">
    <w:p w:rsidR="007F6999" w:rsidRDefault="007F6999" w:rsidP="007F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A6" w:rsidRDefault="0051356E">
    <w:pPr>
      <w:pStyle w:val="Kopfzeile"/>
    </w:pPr>
    <w:r>
      <w:t>Textbausteine für Gemeindezeitungen und GEM2GO</w:t>
    </w:r>
    <w:r w:rsidR="007F3CA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BE7"/>
    <w:multiLevelType w:val="hybridMultilevel"/>
    <w:tmpl w:val="B07AAB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998"/>
    <w:multiLevelType w:val="hybridMultilevel"/>
    <w:tmpl w:val="63485312"/>
    <w:lvl w:ilvl="0" w:tplc="0C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FDC2DE0"/>
    <w:multiLevelType w:val="multilevel"/>
    <w:tmpl w:val="3F4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944D1"/>
    <w:multiLevelType w:val="multilevel"/>
    <w:tmpl w:val="B77E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C7A1B"/>
    <w:multiLevelType w:val="multilevel"/>
    <w:tmpl w:val="5C5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54601"/>
    <w:multiLevelType w:val="multilevel"/>
    <w:tmpl w:val="BC9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E746A"/>
    <w:multiLevelType w:val="hybridMultilevel"/>
    <w:tmpl w:val="97D8D7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A6"/>
    <w:rsid w:val="0000078A"/>
    <w:rsid w:val="00026D4F"/>
    <w:rsid w:val="00067D03"/>
    <w:rsid w:val="000D09FB"/>
    <w:rsid w:val="0017393F"/>
    <w:rsid w:val="00393ABF"/>
    <w:rsid w:val="0051356E"/>
    <w:rsid w:val="005438AA"/>
    <w:rsid w:val="00560278"/>
    <w:rsid w:val="006E1263"/>
    <w:rsid w:val="007963CF"/>
    <w:rsid w:val="007F3CA6"/>
    <w:rsid w:val="007F6999"/>
    <w:rsid w:val="0099529E"/>
    <w:rsid w:val="00D83203"/>
    <w:rsid w:val="00DE55F9"/>
    <w:rsid w:val="00F7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3D2C"/>
  <w15:chartTrackingRefBased/>
  <w15:docId w15:val="{6E0D22FA-58B8-4939-B131-EF1A7629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7F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3CA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F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3CA6"/>
    <w:rPr>
      <w:rFonts w:ascii="Arial" w:hAnsi="Arial"/>
      <w:sz w:val="20"/>
    </w:rPr>
  </w:style>
  <w:style w:type="character" w:customStyle="1" w:styleId="bemcontainer">
    <w:name w:val="bemcontainer"/>
    <w:basedOn w:val="Absatz-Standardschriftart"/>
    <w:rsid w:val="007F3CA6"/>
  </w:style>
  <w:style w:type="character" w:customStyle="1" w:styleId="sr-only">
    <w:name w:val="sr-only"/>
    <w:basedOn w:val="Absatz-Standardschriftart"/>
    <w:rsid w:val="007F3CA6"/>
  </w:style>
  <w:style w:type="paragraph" w:styleId="StandardWeb">
    <w:name w:val="Normal (Web)"/>
    <w:basedOn w:val="Standard"/>
    <w:uiPriority w:val="99"/>
    <w:semiHidden/>
    <w:unhideWhenUsed/>
    <w:rsid w:val="007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7F3CA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F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ecycling-pfand.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esterreich-sammelt.a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cycling-pfand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esterreich-sammelt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KNABL Lea</dc:creator>
  <cp:keywords/>
  <dc:description/>
  <cp:lastModifiedBy>BAUMANN Martin</cp:lastModifiedBy>
  <cp:revision>6</cp:revision>
  <dcterms:created xsi:type="dcterms:W3CDTF">2024-11-15T07:36:00Z</dcterms:created>
  <dcterms:modified xsi:type="dcterms:W3CDTF">2024-11-17T11:43:00Z</dcterms:modified>
</cp:coreProperties>
</file>